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07" w:rsidRPr="00D53007" w:rsidRDefault="00D53007" w:rsidP="00D53007">
      <w:pPr>
        <w:widowControl/>
        <w:shd w:val="clear" w:color="auto" w:fill="FFFFFF"/>
        <w:jc w:val="left"/>
        <w:rPr>
          <w:rFonts w:ascii="Arial" w:eastAsia="宋体" w:hAnsi="Arial" w:cs="Arial"/>
          <w:color w:val="013473"/>
          <w:kern w:val="0"/>
          <w:sz w:val="42"/>
          <w:szCs w:val="42"/>
        </w:rPr>
      </w:pPr>
      <w:r w:rsidRPr="00D53007">
        <w:rPr>
          <w:rFonts w:ascii="Arial" w:eastAsia="宋体" w:hAnsi="Arial" w:cs="Arial"/>
          <w:color w:val="013473"/>
          <w:kern w:val="0"/>
          <w:sz w:val="42"/>
          <w:szCs w:val="42"/>
        </w:rPr>
        <w:t>河南科技大学</w:t>
      </w:r>
      <w:r w:rsidRPr="00D53007">
        <w:rPr>
          <w:rFonts w:ascii="Arial" w:eastAsia="宋体" w:hAnsi="Arial" w:cs="Arial"/>
          <w:color w:val="013473"/>
          <w:kern w:val="0"/>
          <w:sz w:val="42"/>
          <w:szCs w:val="42"/>
        </w:rPr>
        <w:t>2016</w:t>
      </w:r>
      <w:r w:rsidRPr="00D53007">
        <w:rPr>
          <w:rFonts w:ascii="Arial" w:eastAsia="宋体" w:hAnsi="Arial" w:cs="Arial"/>
          <w:color w:val="013473"/>
          <w:kern w:val="0"/>
          <w:sz w:val="42"/>
          <w:szCs w:val="42"/>
        </w:rPr>
        <w:t>年全日制普通本科招生章程</w:t>
      </w:r>
      <w:r w:rsidRPr="00D53007">
        <w:rPr>
          <w:rFonts w:ascii="Arial" w:eastAsia="宋体" w:hAnsi="Arial" w:cs="Arial"/>
          <w:color w:val="013473"/>
          <w:kern w:val="0"/>
          <w:sz w:val="42"/>
          <w:szCs w:val="42"/>
        </w:rPr>
        <w:t xml:space="preserve"> </w:t>
      </w:r>
    </w:p>
    <w:p w:rsidR="00D53007" w:rsidRPr="00D53007" w:rsidRDefault="00D53007" w:rsidP="00D53007">
      <w:pPr>
        <w:widowControl/>
        <w:shd w:val="clear" w:color="auto" w:fill="FFFFFF"/>
        <w:jc w:val="left"/>
        <w:rPr>
          <w:rFonts w:ascii="Arial" w:eastAsia="宋体" w:hAnsi="Arial" w:cs="Arial"/>
          <w:color w:val="B0B0B0"/>
          <w:kern w:val="0"/>
          <w:sz w:val="18"/>
          <w:szCs w:val="18"/>
        </w:rPr>
      </w:pPr>
      <w:r w:rsidRPr="00D53007">
        <w:rPr>
          <w:rFonts w:ascii="Arial" w:eastAsia="宋体" w:hAnsi="Arial" w:cs="Arial"/>
          <w:b/>
          <w:bCs/>
          <w:color w:val="B0B0B0"/>
          <w:kern w:val="0"/>
          <w:sz w:val="18"/>
          <w:szCs w:val="18"/>
        </w:rPr>
        <w:t>发布单位：</w:t>
      </w:r>
      <w:r w:rsidRPr="00D53007">
        <w:rPr>
          <w:rFonts w:ascii="Arial" w:eastAsia="宋体" w:hAnsi="Arial" w:cs="Arial"/>
          <w:color w:val="B0B0B0"/>
          <w:kern w:val="0"/>
          <w:sz w:val="18"/>
          <w:szCs w:val="18"/>
        </w:rPr>
        <w:t xml:space="preserve">招生信息网　</w:t>
      </w:r>
      <w:r w:rsidRPr="00D53007">
        <w:rPr>
          <w:rFonts w:ascii="Arial" w:eastAsia="宋体" w:hAnsi="Arial" w:cs="Arial"/>
          <w:color w:val="B0B0B0"/>
          <w:kern w:val="0"/>
          <w:sz w:val="18"/>
          <w:szCs w:val="18"/>
        </w:rPr>
        <w:t>|</w:t>
      </w:r>
      <w:r w:rsidRPr="00D53007">
        <w:rPr>
          <w:rFonts w:ascii="Arial" w:eastAsia="宋体" w:hAnsi="Arial" w:cs="Arial"/>
          <w:color w:val="B0B0B0"/>
          <w:kern w:val="0"/>
          <w:sz w:val="18"/>
          <w:szCs w:val="18"/>
        </w:rPr>
        <w:t xml:space="preserve">　</w:t>
      </w:r>
      <w:r w:rsidRPr="00D53007">
        <w:rPr>
          <w:rFonts w:ascii="Arial" w:eastAsia="宋体" w:hAnsi="Arial" w:cs="Arial"/>
          <w:b/>
          <w:bCs/>
          <w:color w:val="B0B0B0"/>
          <w:kern w:val="0"/>
          <w:sz w:val="18"/>
          <w:szCs w:val="18"/>
        </w:rPr>
        <w:t>发布时间：</w:t>
      </w:r>
      <w:r w:rsidRPr="00D53007">
        <w:rPr>
          <w:rFonts w:ascii="Arial" w:eastAsia="宋体" w:hAnsi="Arial" w:cs="Arial"/>
          <w:color w:val="B0B0B0"/>
          <w:kern w:val="0"/>
          <w:sz w:val="18"/>
          <w:szCs w:val="18"/>
        </w:rPr>
        <w:t>2016/6/15 10:39:14</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br/>
      </w:r>
      <w:r w:rsidRPr="00D53007">
        <w:rPr>
          <w:rFonts w:ascii="Arial" w:eastAsia="宋体" w:hAnsi="Arial" w:cs="Arial"/>
          <w:color w:val="2D2D2D"/>
          <w:kern w:val="0"/>
          <w:szCs w:val="21"/>
        </w:rPr>
        <w:br/>
        <w:t> </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为了维护考生的合法权益，保证我校全日制普通本科招生工作顺利实施，依据国家法律法规和教育部关于普通高等学校招生工作的有关规定，结合我校办学实际，特制定本章程。</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一、学校性质、办学地址、学习形式和证书</w:t>
      </w: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br/>
        <w:t> </w:t>
      </w: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 1. </w:t>
      </w:r>
      <w:r w:rsidRPr="00D53007">
        <w:rPr>
          <w:rFonts w:ascii="Arial" w:eastAsia="宋体" w:hAnsi="Arial" w:cs="Arial"/>
          <w:color w:val="2D2D2D"/>
          <w:kern w:val="0"/>
          <w:szCs w:val="21"/>
        </w:rPr>
        <w:t>学校全称：河南科技大学</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2. </w:t>
      </w:r>
      <w:r w:rsidRPr="00D53007">
        <w:rPr>
          <w:rFonts w:ascii="Arial" w:eastAsia="宋体" w:hAnsi="Arial" w:cs="Arial"/>
          <w:color w:val="2D2D2D"/>
          <w:kern w:val="0"/>
          <w:szCs w:val="21"/>
        </w:rPr>
        <w:t>学校代码：</w:t>
      </w:r>
      <w:r w:rsidRPr="00D53007">
        <w:rPr>
          <w:rFonts w:ascii="Arial" w:eastAsia="宋体" w:hAnsi="Arial" w:cs="Arial"/>
          <w:color w:val="2D2D2D"/>
          <w:kern w:val="0"/>
          <w:szCs w:val="21"/>
        </w:rPr>
        <w:t>10464</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3. </w:t>
      </w:r>
      <w:r w:rsidRPr="00D53007">
        <w:rPr>
          <w:rFonts w:ascii="Arial" w:eastAsia="宋体" w:hAnsi="Arial" w:cs="Arial"/>
          <w:color w:val="2D2D2D"/>
          <w:kern w:val="0"/>
          <w:szCs w:val="21"/>
        </w:rPr>
        <w:t>办学地点：河南省洛阳市</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4. </w:t>
      </w:r>
      <w:r w:rsidRPr="00D53007">
        <w:rPr>
          <w:rFonts w:ascii="Arial" w:eastAsia="宋体" w:hAnsi="Arial" w:cs="Arial"/>
          <w:color w:val="2D2D2D"/>
          <w:kern w:val="0"/>
          <w:szCs w:val="21"/>
        </w:rPr>
        <w:t>学习地点：根据学生录取专业和教学安排分别在二个校区</w:t>
      </w:r>
      <w:r w:rsidRPr="00D53007">
        <w:rPr>
          <w:rFonts w:ascii="Arial" w:eastAsia="宋体" w:hAnsi="Arial" w:cs="Arial"/>
          <w:color w:val="2D2D2D"/>
          <w:kern w:val="0"/>
          <w:szCs w:val="21"/>
        </w:rPr>
        <w:t>(</w:t>
      </w:r>
      <w:r w:rsidRPr="00D53007">
        <w:rPr>
          <w:rFonts w:ascii="Arial" w:eastAsia="宋体" w:hAnsi="Arial" w:cs="Arial"/>
          <w:color w:val="2D2D2D"/>
          <w:kern w:val="0"/>
          <w:szCs w:val="21"/>
        </w:rPr>
        <w:t>开元校区、西苑校区</w:t>
      </w:r>
      <w:r w:rsidRPr="00D53007">
        <w:rPr>
          <w:rFonts w:ascii="Arial" w:eastAsia="宋体" w:hAnsi="Arial" w:cs="Arial"/>
          <w:color w:val="2D2D2D"/>
          <w:kern w:val="0"/>
          <w:szCs w:val="21"/>
        </w:rPr>
        <w:t>)</w:t>
      </w:r>
      <w:r w:rsidRPr="00D53007">
        <w:rPr>
          <w:rFonts w:ascii="Arial" w:eastAsia="宋体" w:hAnsi="Arial" w:cs="Arial"/>
          <w:color w:val="2D2D2D"/>
          <w:kern w:val="0"/>
          <w:szCs w:val="21"/>
        </w:rPr>
        <w:t>学习。</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5. </w:t>
      </w:r>
      <w:r w:rsidRPr="00D53007">
        <w:rPr>
          <w:rFonts w:ascii="Arial" w:eastAsia="宋体" w:hAnsi="Arial" w:cs="Arial"/>
          <w:color w:val="2D2D2D"/>
          <w:kern w:val="0"/>
          <w:szCs w:val="21"/>
        </w:rPr>
        <w:t>办学性质：公办全日制普通高等学校。</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6. </w:t>
      </w:r>
      <w:r w:rsidRPr="00D53007">
        <w:rPr>
          <w:rFonts w:ascii="Arial" w:eastAsia="宋体" w:hAnsi="Arial" w:cs="Arial"/>
          <w:color w:val="2D2D2D"/>
          <w:kern w:val="0"/>
          <w:szCs w:val="21"/>
        </w:rPr>
        <w:t>办学层次：学校具有学士、硕士、博士学位授予权。</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7. </w:t>
      </w:r>
      <w:r w:rsidRPr="00D53007">
        <w:rPr>
          <w:rFonts w:ascii="Arial" w:eastAsia="宋体" w:hAnsi="Arial" w:cs="Arial"/>
          <w:color w:val="2D2D2D"/>
          <w:kern w:val="0"/>
          <w:szCs w:val="21"/>
        </w:rPr>
        <w:t>办学特色：学校是一所优势突出、特色鲜明、以工为主、多学科协调发展的综合性大学。现有</w:t>
      </w:r>
      <w:r w:rsidRPr="00D53007">
        <w:rPr>
          <w:rFonts w:ascii="Arial" w:eastAsia="宋体" w:hAnsi="Arial" w:cs="Arial"/>
          <w:color w:val="2D2D2D"/>
          <w:kern w:val="0"/>
          <w:szCs w:val="21"/>
        </w:rPr>
        <w:t>31</w:t>
      </w:r>
      <w:r w:rsidRPr="00D53007">
        <w:rPr>
          <w:rFonts w:ascii="Arial" w:eastAsia="宋体" w:hAnsi="Arial" w:cs="Arial"/>
          <w:color w:val="2D2D2D"/>
          <w:kern w:val="0"/>
          <w:szCs w:val="21"/>
        </w:rPr>
        <w:t>个学院，</w:t>
      </w:r>
      <w:r w:rsidRPr="00D53007">
        <w:rPr>
          <w:rFonts w:ascii="Arial" w:eastAsia="宋体" w:hAnsi="Arial" w:cs="Arial"/>
          <w:color w:val="2D2D2D"/>
          <w:kern w:val="0"/>
          <w:szCs w:val="21"/>
        </w:rPr>
        <w:t>93</w:t>
      </w:r>
      <w:r w:rsidRPr="00D53007">
        <w:rPr>
          <w:rFonts w:ascii="Arial" w:eastAsia="宋体" w:hAnsi="Arial" w:cs="Arial"/>
          <w:color w:val="2D2D2D"/>
          <w:kern w:val="0"/>
          <w:szCs w:val="21"/>
        </w:rPr>
        <w:t>个本科专业，涵盖理学、工学、农学、医学、经济学、管理学、文学、法学、历史学、教育学、艺术学等</w:t>
      </w:r>
      <w:r w:rsidRPr="00D53007">
        <w:rPr>
          <w:rFonts w:ascii="Arial" w:eastAsia="宋体" w:hAnsi="Arial" w:cs="Arial"/>
          <w:color w:val="2D2D2D"/>
          <w:kern w:val="0"/>
          <w:szCs w:val="21"/>
        </w:rPr>
        <w:t>11</w:t>
      </w:r>
      <w:r w:rsidRPr="00D53007">
        <w:rPr>
          <w:rFonts w:ascii="Arial" w:eastAsia="宋体" w:hAnsi="Arial" w:cs="Arial"/>
          <w:color w:val="2D2D2D"/>
          <w:kern w:val="0"/>
          <w:szCs w:val="21"/>
        </w:rPr>
        <w:t>大学科门类。</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 xml:space="preserve">8. </w:t>
      </w:r>
      <w:r w:rsidRPr="00D53007">
        <w:rPr>
          <w:rFonts w:ascii="Arial" w:eastAsia="宋体" w:hAnsi="Arial" w:cs="Arial"/>
          <w:color w:val="2D2D2D"/>
          <w:kern w:val="0"/>
          <w:szCs w:val="21"/>
        </w:rPr>
        <w:t>证书颁发：按照国家规定颁发河南科技大学毕业证书；符合学位授予条件者，由校学位评定委员会颁发河南科技大学学位证书。</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二、招生计划</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lastRenderedPageBreak/>
        <w:t xml:space="preserve">    </w:t>
      </w:r>
      <w:r w:rsidRPr="00D53007">
        <w:rPr>
          <w:rFonts w:ascii="Arial" w:eastAsia="宋体" w:hAnsi="Arial" w:cs="Arial"/>
          <w:color w:val="2D2D2D"/>
          <w:kern w:val="0"/>
          <w:szCs w:val="21"/>
        </w:rPr>
        <w:t>我校在各省（直辖市、自治区）的招生专业</w:t>
      </w:r>
      <w:r w:rsidRPr="00D53007">
        <w:rPr>
          <w:rFonts w:ascii="Arial" w:eastAsia="宋体" w:hAnsi="Arial" w:cs="Arial"/>
          <w:color w:val="2D2D2D"/>
          <w:kern w:val="0"/>
          <w:szCs w:val="21"/>
        </w:rPr>
        <w:t>(</w:t>
      </w:r>
      <w:r w:rsidRPr="00D53007">
        <w:rPr>
          <w:rFonts w:ascii="Arial" w:eastAsia="宋体" w:hAnsi="Arial" w:cs="Arial"/>
          <w:color w:val="2D2D2D"/>
          <w:kern w:val="0"/>
          <w:szCs w:val="21"/>
        </w:rPr>
        <w:t>类</w:t>
      </w:r>
      <w:r w:rsidRPr="00D53007">
        <w:rPr>
          <w:rFonts w:ascii="Arial" w:eastAsia="宋体" w:hAnsi="Arial" w:cs="Arial"/>
          <w:color w:val="2D2D2D"/>
          <w:kern w:val="0"/>
          <w:szCs w:val="21"/>
        </w:rPr>
        <w:t>)</w:t>
      </w:r>
      <w:r w:rsidRPr="00D53007">
        <w:rPr>
          <w:rFonts w:ascii="Arial" w:eastAsia="宋体" w:hAnsi="Arial" w:cs="Arial"/>
          <w:color w:val="2D2D2D"/>
          <w:kern w:val="0"/>
          <w:szCs w:val="21"/>
        </w:rPr>
        <w:t>、录取批次、招生人数等由各省级招生主管部门分别向社会公布。</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我校今年有部分本科专业按类招生。考生填报高考志愿时，将专业类视作一个专业填报即可。按同一专业类招收的新生，入学时在专业类内不分专业，在完成通识课程和学科平台课程学习后，根据学生志愿、高考成绩、在校学习成绩等，参加本专业类的分流工作，然后进入本专业类中的某个专业学习。</w:t>
      </w:r>
      <w:r w:rsidRPr="00D53007">
        <w:rPr>
          <w:rFonts w:ascii="Arial" w:eastAsia="宋体" w:hAnsi="Arial" w:cs="Arial"/>
          <w:color w:val="2D2D2D"/>
          <w:kern w:val="0"/>
          <w:szCs w:val="21"/>
        </w:rPr>
        <w:t> </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我校按专业类招生的有：法学类（含法学专业、知识产权专业），中国语言文学类（含汉语言文学专业、汉语国际教育专业），外国语言文学类（含英语专业、商务英语专业），生物科学类（含生物科学专业、生物技术专业），机械类（含机械设计制造及其自动化专业、机械电子工程专业），电子信息类（含电子信息工程专业、通信工程专业），建筑类（含建筑学专业、城乡规划专业），生物工程类（含生物工程专业、生物制药专业），植物生产类（含农学专业、种子科学与工程专业），动物医学类（含动物医学专业、动物药学专业、动植物检疫专业），设计学类（含视觉传达设计专业、环境设计专业、产品设计专业）。</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三、报考条件</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1</w:t>
      </w:r>
      <w:r w:rsidRPr="00D53007">
        <w:rPr>
          <w:rFonts w:ascii="Arial" w:eastAsia="宋体" w:hAnsi="Arial" w:cs="Arial"/>
          <w:color w:val="2D2D2D"/>
          <w:kern w:val="0"/>
          <w:szCs w:val="21"/>
        </w:rPr>
        <w:t>．凡符合生源所在地省级招生委员会规定的报名条件的考生，均可报考河南科技大学。</w:t>
      </w:r>
      <w:r w:rsidRPr="00D53007">
        <w:rPr>
          <w:rFonts w:ascii="Arial" w:eastAsia="宋体" w:hAnsi="Arial" w:cs="Arial"/>
          <w:color w:val="2D2D2D"/>
          <w:kern w:val="0"/>
          <w:szCs w:val="21"/>
        </w:rPr>
        <w:br/>
        <w:t>    2</w:t>
      </w:r>
      <w:r w:rsidRPr="00D53007">
        <w:rPr>
          <w:rFonts w:ascii="Arial" w:eastAsia="宋体" w:hAnsi="Arial" w:cs="Arial"/>
          <w:color w:val="2D2D2D"/>
          <w:kern w:val="0"/>
          <w:szCs w:val="21"/>
        </w:rPr>
        <w:t>．身体健康状况要求：对考生的身体健康状况要求执行教育部、卫生部、中国残疾人联合会关于普通高等学校招生体检工作的有关规定。</w:t>
      </w:r>
      <w:r w:rsidRPr="00D53007">
        <w:rPr>
          <w:rFonts w:ascii="Arial" w:eastAsia="宋体" w:hAnsi="Arial" w:cs="Arial"/>
          <w:color w:val="2D2D2D"/>
          <w:kern w:val="0"/>
          <w:szCs w:val="21"/>
        </w:rPr>
        <w:br/>
        <w:t>    3</w:t>
      </w:r>
      <w:r w:rsidRPr="00D53007">
        <w:rPr>
          <w:rFonts w:ascii="Arial" w:eastAsia="宋体" w:hAnsi="Arial" w:cs="Arial"/>
          <w:color w:val="2D2D2D"/>
          <w:kern w:val="0"/>
          <w:szCs w:val="21"/>
        </w:rPr>
        <w:t>．高考外语语种要求：外国语言文学类（含英语专业、商务英语专业）只招收英语语种考生，日语专业的应试语种为英语或日语；其它专业，新生入校后以英语安排外语教学。</w:t>
      </w:r>
      <w:r w:rsidRPr="00D53007">
        <w:rPr>
          <w:rFonts w:ascii="Arial" w:eastAsia="宋体" w:hAnsi="Arial" w:cs="Arial"/>
          <w:color w:val="2D2D2D"/>
          <w:kern w:val="0"/>
          <w:szCs w:val="21"/>
        </w:rPr>
        <w:br/>
      </w:r>
      <w:r w:rsidRPr="00D53007">
        <w:rPr>
          <w:rFonts w:ascii="Arial" w:eastAsia="宋体" w:hAnsi="Arial" w:cs="Arial"/>
          <w:color w:val="2D2D2D"/>
          <w:kern w:val="0"/>
          <w:szCs w:val="21"/>
        </w:rPr>
        <w:lastRenderedPageBreak/>
        <w:t xml:space="preserve">    4. </w:t>
      </w:r>
      <w:r w:rsidRPr="00D53007">
        <w:rPr>
          <w:rFonts w:ascii="Arial" w:eastAsia="宋体" w:hAnsi="Arial" w:cs="Arial"/>
          <w:color w:val="2D2D2D"/>
          <w:kern w:val="0"/>
          <w:szCs w:val="21"/>
        </w:rPr>
        <w:t>艺术学和体育教育专业考生高考文化成绩和专业成绩需达到所在省艺术、体育省统考专业分和高考文化分本科最低控制线。</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四、录取原则</w:t>
      </w:r>
      <w:r w:rsidRPr="00D53007">
        <w:rPr>
          <w:rFonts w:ascii="Arial" w:eastAsia="宋体" w:hAnsi="Arial" w:cs="Arial"/>
          <w:color w:val="2D2D2D"/>
          <w:kern w:val="0"/>
          <w:szCs w:val="21"/>
        </w:rPr>
        <w:br/>
        <w:t>    1</w:t>
      </w:r>
      <w:r w:rsidRPr="00D53007">
        <w:rPr>
          <w:rFonts w:ascii="Arial" w:eastAsia="宋体" w:hAnsi="Arial" w:cs="Arial"/>
          <w:color w:val="2D2D2D"/>
          <w:kern w:val="0"/>
          <w:szCs w:val="21"/>
        </w:rPr>
        <w:t>．学校遵循公平、公正、公开的原则，实施招生</w:t>
      </w:r>
      <w:r w:rsidRPr="00D53007">
        <w:rPr>
          <w:rFonts w:ascii="Arial" w:eastAsia="宋体" w:hAnsi="Arial" w:cs="Arial"/>
          <w:color w:val="2D2D2D"/>
          <w:kern w:val="0"/>
          <w:szCs w:val="21"/>
        </w:rPr>
        <w:t>“</w:t>
      </w:r>
      <w:r w:rsidRPr="00D53007">
        <w:rPr>
          <w:rFonts w:ascii="Arial" w:eastAsia="宋体" w:hAnsi="Arial" w:cs="Arial"/>
          <w:color w:val="2D2D2D"/>
          <w:kern w:val="0"/>
          <w:szCs w:val="21"/>
        </w:rPr>
        <w:t>阳光工程</w:t>
      </w:r>
      <w:r w:rsidRPr="00D53007">
        <w:rPr>
          <w:rFonts w:ascii="Arial" w:eastAsia="宋体" w:hAnsi="Arial" w:cs="Arial"/>
          <w:color w:val="2D2D2D"/>
          <w:kern w:val="0"/>
          <w:szCs w:val="21"/>
        </w:rPr>
        <w:t>”</w:t>
      </w:r>
      <w:r w:rsidRPr="00D53007">
        <w:rPr>
          <w:rFonts w:ascii="Arial" w:eastAsia="宋体" w:hAnsi="Arial" w:cs="Arial"/>
          <w:color w:val="2D2D2D"/>
          <w:kern w:val="0"/>
          <w:szCs w:val="21"/>
        </w:rPr>
        <w:t>。</w:t>
      </w:r>
      <w:r w:rsidRPr="00D53007">
        <w:rPr>
          <w:rFonts w:ascii="Arial" w:eastAsia="宋体" w:hAnsi="Arial" w:cs="Arial"/>
          <w:color w:val="2D2D2D"/>
          <w:kern w:val="0"/>
          <w:szCs w:val="21"/>
        </w:rPr>
        <w:br/>
        <w:t>    2</w:t>
      </w:r>
      <w:r w:rsidRPr="00D53007">
        <w:rPr>
          <w:rFonts w:ascii="Arial" w:eastAsia="宋体" w:hAnsi="Arial" w:cs="Arial"/>
          <w:color w:val="2D2D2D"/>
          <w:kern w:val="0"/>
          <w:szCs w:val="21"/>
        </w:rPr>
        <w:t>．我校认可生源所在地省（直辖市、自治区）的照顾加分政策，考生按加分后的总成绩排序，参加专业安排。</w:t>
      </w:r>
      <w:r w:rsidRPr="00D53007">
        <w:rPr>
          <w:rFonts w:ascii="Arial" w:eastAsia="宋体" w:hAnsi="Arial" w:cs="Arial"/>
          <w:color w:val="2D2D2D"/>
          <w:kern w:val="0"/>
          <w:szCs w:val="21"/>
        </w:rPr>
        <w:br/>
        <w:t xml:space="preserve">    3. </w:t>
      </w:r>
      <w:r w:rsidRPr="00D53007">
        <w:rPr>
          <w:rFonts w:ascii="Arial" w:eastAsia="宋体" w:hAnsi="Arial" w:cs="Arial"/>
          <w:color w:val="2D2D2D"/>
          <w:kern w:val="0"/>
          <w:szCs w:val="21"/>
        </w:rPr>
        <w:t>根据各省（直辖市、自治区）模拟情况确定调档比例，调阅考生档案的比例为：实行平行志愿的省份不超过学校招生计划数的</w:t>
      </w:r>
      <w:r w:rsidRPr="00D53007">
        <w:rPr>
          <w:rFonts w:ascii="Arial" w:eastAsia="宋体" w:hAnsi="Arial" w:cs="Arial"/>
          <w:color w:val="2D2D2D"/>
          <w:kern w:val="0"/>
          <w:szCs w:val="21"/>
        </w:rPr>
        <w:t>105%</w:t>
      </w:r>
      <w:r w:rsidRPr="00D53007">
        <w:rPr>
          <w:rFonts w:ascii="Arial" w:eastAsia="宋体" w:hAnsi="Arial" w:cs="Arial"/>
          <w:color w:val="2D2D2D"/>
          <w:kern w:val="0"/>
          <w:szCs w:val="21"/>
        </w:rPr>
        <w:t>；未实行平行志愿的省份不超过学校招生计划数的</w:t>
      </w:r>
      <w:r w:rsidRPr="00D53007">
        <w:rPr>
          <w:rFonts w:ascii="Arial" w:eastAsia="宋体" w:hAnsi="Arial" w:cs="Arial"/>
          <w:color w:val="2D2D2D"/>
          <w:kern w:val="0"/>
          <w:szCs w:val="21"/>
        </w:rPr>
        <w:t>120</w:t>
      </w:r>
      <w:r w:rsidRPr="00D53007">
        <w:rPr>
          <w:rFonts w:ascii="Arial" w:eastAsia="宋体" w:hAnsi="Arial" w:cs="Arial"/>
          <w:color w:val="2D2D2D"/>
          <w:kern w:val="0"/>
          <w:szCs w:val="21"/>
        </w:rPr>
        <w:t>％。</w:t>
      </w:r>
      <w:r w:rsidRPr="00D53007">
        <w:rPr>
          <w:rFonts w:ascii="Arial" w:eastAsia="宋体" w:hAnsi="Arial" w:cs="Arial"/>
          <w:color w:val="2D2D2D"/>
          <w:kern w:val="0"/>
          <w:szCs w:val="21"/>
        </w:rPr>
        <w:br/>
        <w:t xml:space="preserve">    4. </w:t>
      </w:r>
      <w:r w:rsidRPr="00D53007">
        <w:rPr>
          <w:rFonts w:ascii="Arial" w:eastAsia="宋体" w:hAnsi="Arial" w:cs="Arial"/>
          <w:color w:val="2D2D2D"/>
          <w:kern w:val="0"/>
          <w:szCs w:val="21"/>
        </w:rPr>
        <w:t>进档考生专业安排原则：对进档考生的专业安排，结合各专业的录取条件，实行</w:t>
      </w:r>
      <w:r w:rsidRPr="00D53007">
        <w:rPr>
          <w:rFonts w:ascii="Arial" w:eastAsia="宋体" w:hAnsi="Arial" w:cs="Arial"/>
          <w:color w:val="2D2D2D"/>
          <w:kern w:val="0"/>
          <w:szCs w:val="21"/>
        </w:rPr>
        <w:t>“</w:t>
      </w:r>
      <w:r w:rsidRPr="00D53007">
        <w:rPr>
          <w:rFonts w:ascii="Arial" w:eastAsia="宋体" w:hAnsi="Arial" w:cs="Arial"/>
          <w:color w:val="2D2D2D"/>
          <w:kern w:val="0"/>
          <w:szCs w:val="21"/>
        </w:rPr>
        <w:t>专业清</w:t>
      </w:r>
      <w:r w:rsidRPr="00D53007">
        <w:rPr>
          <w:rFonts w:ascii="Arial" w:eastAsia="宋体" w:hAnsi="Arial" w:cs="Arial"/>
          <w:color w:val="2D2D2D"/>
          <w:kern w:val="0"/>
          <w:szCs w:val="21"/>
        </w:rPr>
        <w:t>”</w:t>
      </w:r>
      <w:r w:rsidRPr="00D53007">
        <w:rPr>
          <w:rFonts w:ascii="Arial" w:eastAsia="宋体" w:hAnsi="Arial" w:cs="Arial"/>
          <w:color w:val="2D2D2D"/>
          <w:kern w:val="0"/>
          <w:szCs w:val="21"/>
        </w:rPr>
        <w:t>的办法予以录取。即</w:t>
      </w:r>
      <w:r w:rsidRPr="00D53007">
        <w:rPr>
          <w:rFonts w:ascii="Arial" w:eastAsia="宋体" w:hAnsi="Arial" w:cs="Arial"/>
          <w:color w:val="2D2D2D"/>
          <w:kern w:val="0"/>
          <w:szCs w:val="21"/>
        </w:rPr>
        <w:t>A</w:t>
      </w:r>
      <w:r w:rsidRPr="00D53007">
        <w:rPr>
          <w:rFonts w:ascii="Arial" w:eastAsia="宋体" w:hAnsi="Arial" w:cs="Arial"/>
          <w:color w:val="2D2D2D"/>
          <w:kern w:val="0"/>
          <w:szCs w:val="21"/>
        </w:rPr>
        <w:t>、对于进档考生，根据考生的专业志愿，按照高考成绩从高分到低分择优录取；</w:t>
      </w:r>
      <w:r w:rsidRPr="00D53007">
        <w:rPr>
          <w:rFonts w:ascii="Arial" w:eastAsia="宋体" w:hAnsi="Arial" w:cs="Arial"/>
          <w:color w:val="2D2D2D"/>
          <w:kern w:val="0"/>
          <w:szCs w:val="21"/>
        </w:rPr>
        <w:t>B</w:t>
      </w:r>
      <w:r w:rsidRPr="00D53007">
        <w:rPr>
          <w:rFonts w:ascii="Arial" w:eastAsia="宋体" w:hAnsi="Arial" w:cs="Arial"/>
          <w:color w:val="2D2D2D"/>
          <w:kern w:val="0"/>
          <w:szCs w:val="21"/>
        </w:rPr>
        <w:t>、对于进档考生，第一专业志愿不能满足时，按其第二专业志愿录取，仍不能满足的按其第三专业志愿录取，以此类推。当某考生所有专业志愿均不能满足时，服从专业调剂的考生，将其调剂录取到计划未满的专业；若不服从专业调剂，作退档处理。</w:t>
      </w:r>
      <w:r w:rsidRPr="00D53007">
        <w:rPr>
          <w:rFonts w:ascii="Arial" w:eastAsia="宋体" w:hAnsi="Arial" w:cs="Arial"/>
          <w:color w:val="2D2D2D"/>
          <w:kern w:val="0"/>
          <w:szCs w:val="21"/>
        </w:rPr>
        <w:br/>
        <w:t xml:space="preserve">    5. </w:t>
      </w:r>
      <w:r w:rsidRPr="00D53007">
        <w:rPr>
          <w:rFonts w:ascii="Arial" w:eastAsia="宋体" w:hAnsi="Arial" w:cs="Arial"/>
          <w:color w:val="2D2D2D"/>
          <w:kern w:val="0"/>
          <w:szCs w:val="21"/>
        </w:rPr>
        <w:t>报考我校设计学类、动画和美术学专业的考生，文化分和专业分均达到生源所在省确定的艺术类本科录取控制分数线的，按照文化分和专业分之和的排序从高分到低分择优录取。</w:t>
      </w:r>
      <w:r w:rsidRPr="00D53007">
        <w:rPr>
          <w:rFonts w:ascii="Arial" w:eastAsia="宋体" w:hAnsi="Arial" w:cs="Arial"/>
          <w:color w:val="2D2D2D"/>
          <w:kern w:val="0"/>
          <w:szCs w:val="21"/>
        </w:rPr>
        <w:br/>
        <w:t xml:space="preserve">    6. </w:t>
      </w:r>
      <w:r w:rsidRPr="00D53007">
        <w:rPr>
          <w:rFonts w:ascii="Arial" w:eastAsia="宋体" w:hAnsi="Arial" w:cs="Arial"/>
          <w:color w:val="2D2D2D"/>
          <w:kern w:val="0"/>
          <w:szCs w:val="21"/>
        </w:rPr>
        <w:t>报考我校音乐学专业的考生，文化分和专业分均达到生源所在省确定的音乐类本科录取控制分数线的，按照文化分乘以</w:t>
      </w:r>
      <w:r w:rsidRPr="00D53007">
        <w:rPr>
          <w:rFonts w:ascii="Arial" w:eastAsia="宋体" w:hAnsi="Arial" w:cs="Arial"/>
          <w:color w:val="2D2D2D"/>
          <w:kern w:val="0"/>
          <w:szCs w:val="21"/>
        </w:rPr>
        <w:t>40%</w:t>
      </w:r>
      <w:r w:rsidRPr="00D53007">
        <w:rPr>
          <w:rFonts w:ascii="Arial" w:eastAsia="宋体" w:hAnsi="Arial" w:cs="Arial"/>
          <w:color w:val="2D2D2D"/>
          <w:kern w:val="0"/>
          <w:szCs w:val="21"/>
        </w:rPr>
        <w:t>加上专业分乘以</w:t>
      </w:r>
      <w:r w:rsidRPr="00D53007">
        <w:rPr>
          <w:rFonts w:ascii="Arial" w:eastAsia="宋体" w:hAnsi="Arial" w:cs="Arial"/>
          <w:color w:val="2D2D2D"/>
          <w:kern w:val="0"/>
          <w:szCs w:val="21"/>
        </w:rPr>
        <w:t>60%</w:t>
      </w:r>
      <w:r w:rsidRPr="00D53007">
        <w:rPr>
          <w:rFonts w:ascii="Arial" w:eastAsia="宋体" w:hAnsi="Arial" w:cs="Arial"/>
          <w:color w:val="2D2D2D"/>
          <w:kern w:val="0"/>
          <w:szCs w:val="21"/>
        </w:rPr>
        <w:t>之和的排序从高分到低分择优录取。</w:t>
      </w:r>
      <w:r w:rsidRPr="00D53007">
        <w:rPr>
          <w:rFonts w:ascii="Arial" w:eastAsia="宋体" w:hAnsi="Arial" w:cs="Arial"/>
          <w:color w:val="2D2D2D"/>
          <w:kern w:val="0"/>
          <w:szCs w:val="21"/>
        </w:rPr>
        <w:br/>
        <w:t xml:space="preserve">    7. </w:t>
      </w:r>
      <w:r w:rsidRPr="00D53007">
        <w:rPr>
          <w:rFonts w:ascii="Arial" w:eastAsia="宋体" w:hAnsi="Arial" w:cs="Arial"/>
          <w:color w:val="2D2D2D"/>
          <w:kern w:val="0"/>
          <w:szCs w:val="21"/>
        </w:rPr>
        <w:t>报考我校体育教育专业的河南省考生，文化分达到省定本科录取控制分数线、专业</w:t>
      </w:r>
      <w:r w:rsidRPr="00D53007">
        <w:rPr>
          <w:rFonts w:ascii="Arial" w:eastAsia="宋体" w:hAnsi="Arial" w:cs="Arial"/>
          <w:color w:val="2D2D2D"/>
          <w:kern w:val="0"/>
          <w:szCs w:val="21"/>
        </w:rPr>
        <w:lastRenderedPageBreak/>
        <w:t>分超过省定本科录取控制分数线</w:t>
      </w:r>
      <w:r w:rsidRPr="00D53007">
        <w:rPr>
          <w:rFonts w:ascii="Arial" w:eastAsia="宋体" w:hAnsi="Arial" w:cs="Arial"/>
          <w:color w:val="2D2D2D"/>
          <w:kern w:val="0"/>
          <w:szCs w:val="21"/>
        </w:rPr>
        <w:t>10</w:t>
      </w:r>
      <w:r w:rsidRPr="00D53007">
        <w:rPr>
          <w:rFonts w:ascii="Arial" w:eastAsia="宋体" w:hAnsi="Arial" w:cs="Arial"/>
          <w:color w:val="2D2D2D"/>
          <w:kern w:val="0"/>
          <w:szCs w:val="21"/>
        </w:rPr>
        <w:t>分以上（含</w:t>
      </w:r>
      <w:r w:rsidRPr="00D53007">
        <w:rPr>
          <w:rFonts w:ascii="Arial" w:eastAsia="宋体" w:hAnsi="Arial" w:cs="Arial"/>
          <w:color w:val="2D2D2D"/>
          <w:kern w:val="0"/>
          <w:szCs w:val="21"/>
        </w:rPr>
        <w:t>10</w:t>
      </w:r>
      <w:r w:rsidRPr="00D53007">
        <w:rPr>
          <w:rFonts w:ascii="Arial" w:eastAsia="宋体" w:hAnsi="Arial" w:cs="Arial"/>
          <w:color w:val="2D2D2D"/>
          <w:kern w:val="0"/>
          <w:szCs w:val="21"/>
        </w:rPr>
        <w:t>分）的，按照文化分与专业分之和的排序从高分到低分择优录取；报考我校体育教育专业的其他省考生，文化分和专业分均达到生源地省定本科录取控制分数线的，按照专业分从高分到低分的排序择优录取。</w:t>
      </w:r>
      <w:r w:rsidRPr="00D53007">
        <w:rPr>
          <w:rFonts w:ascii="Arial" w:eastAsia="宋体" w:hAnsi="Arial" w:cs="Arial"/>
          <w:color w:val="2D2D2D"/>
          <w:kern w:val="0"/>
          <w:szCs w:val="21"/>
        </w:rPr>
        <w:br/>
        <w:t xml:space="preserve">    8. </w:t>
      </w:r>
      <w:r w:rsidRPr="00D53007">
        <w:rPr>
          <w:rFonts w:ascii="Arial" w:eastAsia="宋体" w:hAnsi="Arial" w:cs="Arial"/>
          <w:color w:val="2D2D2D"/>
          <w:kern w:val="0"/>
          <w:szCs w:val="21"/>
        </w:rPr>
        <w:t>对于艺术学各专业和体育教育专业按比例核算后同分的考生，根据专业培养需要，结合考生文化分相关科目成绩，择优录取。</w:t>
      </w:r>
      <w:r w:rsidRPr="00D53007">
        <w:rPr>
          <w:rFonts w:ascii="Arial" w:eastAsia="宋体" w:hAnsi="Arial" w:cs="Arial"/>
          <w:color w:val="2D2D2D"/>
          <w:kern w:val="0"/>
          <w:szCs w:val="21"/>
        </w:rPr>
        <w:br/>
      </w: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五、收费标准及奖助学措施</w:t>
      </w:r>
      <w:r w:rsidRPr="00D53007">
        <w:rPr>
          <w:rFonts w:ascii="Arial" w:eastAsia="宋体" w:hAnsi="Arial" w:cs="Arial"/>
          <w:color w:val="2D2D2D"/>
          <w:kern w:val="0"/>
          <w:szCs w:val="21"/>
        </w:rPr>
        <w:br/>
        <w:t>    1</w:t>
      </w:r>
      <w:r w:rsidRPr="00D53007">
        <w:rPr>
          <w:rFonts w:ascii="Arial" w:eastAsia="宋体" w:hAnsi="Arial" w:cs="Arial"/>
          <w:color w:val="2D2D2D"/>
          <w:kern w:val="0"/>
          <w:szCs w:val="21"/>
        </w:rPr>
        <w:t>．我校录取新生除软件工程专业外实行学分制学费管理，学分制学费由专业注册费和学分学费二部分组成，收费标准按照河南省发展和改革委员会审批的标准执行。各类专业第一学年预收学费，分别为：艺术类各专业</w:t>
      </w:r>
      <w:r w:rsidRPr="00D53007">
        <w:rPr>
          <w:rFonts w:ascii="Arial" w:eastAsia="宋体" w:hAnsi="Arial" w:cs="Arial"/>
          <w:color w:val="2D2D2D"/>
          <w:kern w:val="0"/>
          <w:szCs w:val="21"/>
        </w:rPr>
        <w:t>5700</w:t>
      </w:r>
      <w:r w:rsidRPr="00D53007">
        <w:rPr>
          <w:rFonts w:ascii="Arial" w:eastAsia="宋体" w:hAnsi="Arial" w:cs="Arial"/>
          <w:color w:val="2D2D2D"/>
          <w:kern w:val="0"/>
          <w:szCs w:val="21"/>
        </w:rPr>
        <w:t>元</w:t>
      </w:r>
      <w:r w:rsidRPr="00D53007">
        <w:rPr>
          <w:rFonts w:ascii="Arial" w:eastAsia="宋体" w:hAnsi="Arial" w:cs="Arial"/>
          <w:color w:val="2D2D2D"/>
          <w:kern w:val="0"/>
          <w:szCs w:val="21"/>
        </w:rPr>
        <w:t>/</w:t>
      </w:r>
      <w:r w:rsidRPr="00D53007">
        <w:rPr>
          <w:rFonts w:ascii="Arial" w:eastAsia="宋体" w:hAnsi="Arial" w:cs="Arial"/>
          <w:color w:val="2D2D2D"/>
          <w:kern w:val="0"/>
          <w:szCs w:val="21"/>
        </w:rPr>
        <w:t>人；医学类各专业</w:t>
      </w:r>
      <w:r w:rsidRPr="00D53007">
        <w:rPr>
          <w:rFonts w:ascii="Arial" w:eastAsia="宋体" w:hAnsi="Arial" w:cs="Arial"/>
          <w:color w:val="2D2D2D"/>
          <w:kern w:val="0"/>
          <w:szCs w:val="21"/>
        </w:rPr>
        <w:t>4500</w:t>
      </w:r>
      <w:r w:rsidRPr="00D53007">
        <w:rPr>
          <w:rFonts w:ascii="Arial" w:eastAsia="宋体" w:hAnsi="Arial" w:cs="Arial"/>
          <w:color w:val="2D2D2D"/>
          <w:kern w:val="0"/>
          <w:szCs w:val="21"/>
        </w:rPr>
        <w:t>元</w:t>
      </w:r>
      <w:r w:rsidRPr="00D53007">
        <w:rPr>
          <w:rFonts w:ascii="Arial" w:eastAsia="宋体" w:hAnsi="Arial" w:cs="Arial"/>
          <w:color w:val="2D2D2D"/>
          <w:kern w:val="0"/>
          <w:szCs w:val="21"/>
        </w:rPr>
        <w:t>/</w:t>
      </w:r>
      <w:r w:rsidRPr="00D53007">
        <w:rPr>
          <w:rFonts w:ascii="Arial" w:eastAsia="宋体" w:hAnsi="Arial" w:cs="Arial"/>
          <w:color w:val="2D2D2D"/>
          <w:kern w:val="0"/>
          <w:szCs w:val="21"/>
        </w:rPr>
        <w:t>人；理工类各专业</w:t>
      </w:r>
      <w:r w:rsidRPr="00D53007">
        <w:rPr>
          <w:rFonts w:ascii="Arial" w:eastAsia="宋体" w:hAnsi="Arial" w:cs="Arial"/>
          <w:color w:val="2D2D2D"/>
          <w:kern w:val="0"/>
          <w:szCs w:val="21"/>
        </w:rPr>
        <w:t>3700</w:t>
      </w:r>
      <w:r w:rsidRPr="00D53007">
        <w:rPr>
          <w:rFonts w:ascii="Arial" w:eastAsia="宋体" w:hAnsi="Arial" w:cs="Arial"/>
          <w:color w:val="2D2D2D"/>
          <w:kern w:val="0"/>
          <w:szCs w:val="21"/>
        </w:rPr>
        <w:t>元</w:t>
      </w:r>
      <w:r w:rsidRPr="00D53007">
        <w:rPr>
          <w:rFonts w:ascii="Arial" w:eastAsia="宋体" w:hAnsi="Arial" w:cs="Arial"/>
          <w:color w:val="2D2D2D"/>
          <w:kern w:val="0"/>
          <w:szCs w:val="21"/>
        </w:rPr>
        <w:t>/</w:t>
      </w:r>
      <w:r w:rsidRPr="00D53007">
        <w:rPr>
          <w:rFonts w:ascii="Arial" w:eastAsia="宋体" w:hAnsi="Arial" w:cs="Arial"/>
          <w:color w:val="2D2D2D"/>
          <w:kern w:val="0"/>
          <w:szCs w:val="21"/>
        </w:rPr>
        <w:t>人；文史类各专业</w:t>
      </w:r>
      <w:r w:rsidRPr="00D53007">
        <w:rPr>
          <w:rFonts w:ascii="Arial" w:eastAsia="宋体" w:hAnsi="Arial" w:cs="Arial"/>
          <w:color w:val="2D2D2D"/>
          <w:kern w:val="0"/>
          <w:szCs w:val="21"/>
        </w:rPr>
        <w:t>3400</w:t>
      </w:r>
      <w:r w:rsidRPr="00D53007">
        <w:rPr>
          <w:rFonts w:ascii="Arial" w:eastAsia="宋体" w:hAnsi="Arial" w:cs="Arial"/>
          <w:color w:val="2D2D2D"/>
          <w:kern w:val="0"/>
          <w:szCs w:val="21"/>
        </w:rPr>
        <w:t>元</w:t>
      </w:r>
      <w:r w:rsidRPr="00D53007">
        <w:rPr>
          <w:rFonts w:ascii="Arial" w:eastAsia="宋体" w:hAnsi="Arial" w:cs="Arial"/>
          <w:color w:val="2D2D2D"/>
          <w:kern w:val="0"/>
          <w:szCs w:val="21"/>
        </w:rPr>
        <w:t>/</w:t>
      </w:r>
      <w:r w:rsidRPr="00D53007">
        <w:rPr>
          <w:rFonts w:ascii="Arial" w:eastAsia="宋体" w:hAnsi="Arial" w:cs="Arial"/>
          <w:color w:val="2D2D2D"/>
          <w:kern w:val="0"/>
          <w:szCs w:val="21"/>
        </w:rPr>
        <w:t>人。</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软件工程专业仍实行学年学费管理，学费为每年</w:t>
      </w:r>
      <w:r w:rsidRPr="00D53007">
        <w:rPr>
          <w:rFonts w:ascii="Arial" w:eastAsia="宋体" w:hAnsi="Arial" w:cs="Arial"/>
          <w:color w:val="2D2D2D"/>
          <w:kern w:val="0"/>
          <w:szCs w:val="21"/>
        </w:rPr>
        <w:t>11000</w:t>
      </w:r>
      <w:r w:rsidRPr="00D53007">
        <w:rPr>
          <w:rFonts w:ascii="Arial" w:eastAsia="宋体" w:hAnsi="Arial" w:cs="Arial"/>
          <w:color w:val="2D2D2D"/>
          <w:kern w:val="0"/>
          <w:szCs w:val="21"/>
        </w:rPr>
        <w:t>元</w:t>
      </w:r>
      <w:r w:rsidRPr="00D53007">
        <w:rPr>
          <w:rFonts w:ascii="Arial" w:eastAsia="宋体" w:hAnsi="Arial" w:cs="Arial"/>
          <w:color w:val="2D2D2D"/>
          <w:kern w:val="0"/>
          <w:szCs w:val="21"/>
        </w:rPr>
        <w:t>/</w:t>
      </w:r>
      <w:r w:rsidRPr="00D53007">
        <w:rPr>
          <w:rFonts w:ascii="Arial" w:eastAsia="宋体" w:hAnsi="Arial" w:cs="Arial"/>
          <w:color w:val="2D2D2D"/>
          <w:kern w:val="0"/>
          <w:szCs w:val="21"/>
        </w:rPr>
        <w:t>人。</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住宿费为每人每年</w:t>
      </w:r>
      <w:r w:rsidRPr="00D53007">
        <w:rPr>
          <w:rFonts w:ascii="Arial" w:eastAsia="宋体" w:hAnsi="Arial" w:cs="Arial"/>
          <w:color w:val="2D2D2D"/>
          <w:kern w:val="0"/>
          <w:szCs w:val="21"/>
        </w:rPr>
        <w:t>400</w:t>
      </w:r>
      <w:r w:rsidRPr="00D53007">
        <w:rPr>
          <w:rFonts w:ascii="Arial" w:eastAsia="宋体" w:hAnsi="Arial" w:cs="Arial"/>
          <w:color w:val="2D2D2D"/>
          <w:kern w:val="0"/>
          <w:szCs w:val="21"/>
        </w:rPr>
        <w:t>元至</w:t>
      </w:r>
      <w:r w:rsidRPr="00D53007">
        <w:rPr>
          <w:rFonts w:ascii="Arial" w:eastAsia="宋体" w:hAnsi="Arial" w:cs="Arial"/>
          <w:color w:val="2D2D2D"/>
          <w:kern w:val="0"/>
          <w:szCs w:val="21"/>
        </w:rPr>
        <w:t>1000</w:t>
      </w:r>
      <w:r w:rsidRPr="00D53007">
        <w:rPr>
          <w:rFonts w:ascii="Arial" w:eastAsia="宋体" w:hAnsi="Arial" w:cs="Arial"/>
          <w:color w:val="2D2D2D"/>
          <w:kern w:val="0"/>
          <w:szCs w:val="21"/>
        </w:rPr>
        <w:t>元，住宿由学校统一安排。</w:t>
      </w:r>
      <w:r w:rsidRPr="00D53007">
        <w:rPr>
          <w:rFonts w:ascii="Arial" w:eastAsia="宋体" w:hAnsi="Arial" w:cs="Arial"/>
          <w:color w:val="2D2D2D"/>
          <w:kern w:val="0"/>
          <w:szCs w:val="21"/>
        </w:rPr>
        <w:br/>
        <w:t>    2</w:t>
      </w:r>
      <w:r w:rsidRPr="00D53007">
        <w:rPr>
          <w:rFonts w:ascii="Arial" w:eastAsia="宋体" w:hAnsi="Arial" w:cs="Arial"/>
          <w:color w:val="2D2D2D"/>
          <w:kern w:val="0"/>
          <w:szCs w:val="21"/>
        </w:rPr>
        <w:t>．为鼓励更多的优秀考生报考我校，并为其成才提供更好条件，我校制定了优秀新生奖励办法及奖学金、助学金等相关政策。</w:t>
      </w:r>
      <w:r w:rsidRPr="00D53007">
        <w:rPr>
          <w:rFonts w:ascii="Arial" w:eastAsia="宋体" w:hAnsi="Arial" w:cs="Arial"/>
          <w:color w:val="2D2D2D"/>
          <w:kern w:val="0"/>
          <w:szCs w:val="21"/>
        </w:rPr>
        <w:br/>
      </w: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六、入学复查</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新生入校后，学校将在三个月内进行全面复查，复查合格者取得学籍。复查不合格者，学校将视不同情况予以处理，直至取消入学资格。凡发现弄虚作假者，一律取消入学资格。</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b/>
          <w:bCs/>
          <w:color w:val="2D2D2D"/>
          <w:kern w:val="0"/>
          <w:szCs w:val="21"/>
        </w:rPr>
        <w:t> </w:t>
      </w:r>
      <w:r w:rsidRPr="00D53007">
        <w:rPr>
          <w:rFonts w:ascii="Arial" w:eastAsia="宋体" w:hAnsi="Arial" w:cs="Arial"/>
          <w:b/>
          <w:bCs/>
          <w:color w:val="2D2D2D"/>
          <w:kern w:val="0"/>
          <w:szCs w:val="21"/>
        </w:rPr>
        <w:t>七、学校招生部门联系方式</w:t>
      </w:r>
      <w:r w:rsidRPr="00D53007">
        <w:rPr>
          <w:rFonts w:ascii="Arial" w:eastAsia="宋体" w:hAnsi="Arial" w:cs="Arial"/>
          <w:color w:val="2D2D2D"/>
          <w:kern w:val="0"/>
          <w:szCs w:val="21"/>
        </w:rPr>
        <w:t> </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招生部门：河南科技大学招生就业处</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地</w:t>
      </w:r>
      <w:r w:rsidRPr="00D53007">
        <w:rPr>
          <w:rFonts w:ascii="Arial" w:eastAsia="宋体" w:hAnsi="Arial" w:cs="Arial"/>
          <w:color w:val="2D2D2D"/>
          <w:kern w:val="0"/>
          <w:szCs w:val="21"/>
        </w:rPr>
        <w:t xml:space="preserve">    </w:t>
      </w:r>
      <w:r w:rsidRPr="00D53007">
        <w:rPr>
          <w:rFonts w:ascii="Arial" w:eastAsia="宋体" w:hAnsi="Arial" w:cs="Arial"/>
          <w:color w:val="2D2D2D"/>
          <w:kern w:val="0"/>
          <w:szCs w:val="21"/>
        </w:rPr>
        <w:t>址：洛阳市洛龙区开元大道</w:t>
      </w:r>
      <w:r w:rsidRPr="00D53007">
        <w:rPr>
          <w:rFonts w:ascii="Arial" w:eastAsia="宋体" w:hAnsi="Arial" w:cs="Arial"/>
          <w:color w:val="2D2D2D"/>
          <w:kern w:val="0"/>
          <w:szCs w:val="21"/>
        </w:rPr>
        <w:t>263</w:t>
      </w:r>
      <w:r w:rsidRPr="00D53007">
        <w:rPr>
          <w:rFonts w:ascii="Arial" w:eastAsia="宋体" w:hAnsi="Arial" w:cs="Arial"/>
          <w:color w:val="2D2D2D"/>
          <w:kern w:val="0"/>
          <w:szCs w:val="21"/>
        </w:rPr>
        <w:t>号</w:t>
      </w:r>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邮政编码：</w:t>
      </w:r>
      <w:r w:rsidRPr="00D53007">
        <w:rPr>
          <w:rFonts w:ascii="Arial" w:eastAsia="宋体" w:hAnsi="Arial" w:cs="Arial"/>
          <w:color w:val="2D2D2D"/>
          <w:kern w:val="0"/>
          <w:szCs w:val="21"/>
        </w:rPr>
        <w:t>471023</w:t>
      </w:r>
      <w:r w:rsidRPr="00D53007">
        <w:rPr>
          <w:rFonts w:ascii="Arial" w:eastAsia="宋体" w:hAnsi="Arial" w:cs="Arial"/>
          <w:color w:val="2D2D2D"/>
          <w:kern w:val="0"/>
          <w:szCs w:val="21"/>
        </w:rPr>
        <w:br/>
      </w:r>
      <w:r w:rsidRPr="00D53007">
        <w:rPr>
          <w:rFonts w:ascii="Arial" w:eastAsia="宋体" w:hAnsi="Arial" w:cs="Arial"/>
          <w:color w:val="2D2D2D"/>
          <w:kern w:val="0"/>
          <w:szCs w:val="21"/>
        </w:rPr>
        <w:lastRenderedPageBreak/>
        <w:t xml:space="preserve">    </w:t>
      </w:r>
      <w:r w:rsidRPr="00D53007">
        <w:rPr>
          <w:rFonts w:ascii="Arial" w:eastAsia="宋体" w:hAnsi="Arial" w:cs="Arial"/>
          <w:color w:val="2D2D2D"/>
          <w:kern w:val="0"/>
          <w:szCs w:val="21"/>
        </w:rPr>
        <w:t>咨询电话：</w:t>
      </w:r>
      <w:r w:rsidRPr="00D53007">
        <w:rPr>
          <w:rFonts w:ascii="Arial" w:eastAsia="宋体" w:hAnsi="Arial" w:cs="Arial"/>
          <w:color w:val="2D2D2D"/>
          <w:kern w:val="0"/>
          <w:szCs w:val="21"/>
        </w:rPr>
        <w:t>0379- 65627020</w:t>
      </w:r>
      <w:r w:rsidRPr="00D53007">
        <w:rPr>
          <w:rFonts w:ascii="Arial" w:eastAsia="宋体" w:hAnsi="Arial" w:cs="Arial"/>
          <w:color w:val="2D2D2D"/>
          <w:kern w:val="0"/>
          <w:szCs w:val="21"/>
        </w:rPr>
        <w:t>、</w:t>
      </w:r>
      <w:r w:rsidRPr="00D53007">
        <w:rPr>
          <w:rFonts w:ascii="Arial" w:eastAsia="宋体" w:hAnsi="Arial" w:cs="Arial"/>
          <w:color w:val="2D2D2D"/>
          <w:kern w:val="0"/>
          <w:szCs w:val="21"/>
        </w:rPr>
        <w:t>65627022</w:t>
      </w:r>
      <w:r w:rsidRPr="00D53007">
        <w:rPr>
          <w:rFonts w:ascii="Arial" w:eastAsia="宋体" w:hAnsi="Arial" w:cs="Arial"/>
          <w:color w:val="2D2D2D"/>
          <w:kern w:val="0"/>
          <w:szCs w:val="21"/>
        </w:rPr>
        <w:t>、</w:t>
      </w:r>
      <w:r w:rsidRPr="00D53007">
        <w:rPr>
          <w:rFonts w:ascii="Arial" w:eastAsia="宋体" w:hAnsi="Arial" w:cs="Arial"/>
          <w:color w:val="2D2D2D"/>
          <w:kern w:val="0"/>
          <w:szCs w:val="21"/>
        </w:rPr>
        <w:t>65627035</w:t>
      </w:r>
      <w:r w:rsidRPr="00D53007">
        <w:rPr>
          <w:rFonts w:ascii="Arial" w:eastAsia="宋体" w:hAnsi="Arial" w:cs="Arial"/>
          <w:color w:val="2D2D2D"/>
          <w:kern w:val="0"/>
          <w:szCs w:val="21"/>
        </w:rPr>
        <w:br/>
        <w:t>    </w:t>
      </w:r>
      <w:r w:rsidRPr="00D53007">
        <w:rPr>
          <w:rFonts w:ascii="Arial" w:eastAsia="宋体" w:hAnsi="Arial" w:cs="Arial"/>
          <w:color w:val="2D2D2D"/>
          <w:kern w:val="0"/>
          <w:szCs w:val="21"/>
        </w:rPr>
        <w:t>学校网址：</w:t>
      </w:r>
      <w:hyperlink r:id="rId4" w:history="1">
        <w:r w:rsidRPr="00D53007">
          <w:rPr>
            <w:rFonts w:ascii="Arial" w:eastAsia="宋体" w:hAnsi="Arial" w:cs="Arial"/>
            <w:color w:val="2D2D2D"/>
            <w:kern w:val="0"/>
            <w:szCs w:val="21"/>
          </w:rPr>
          <w:t>http://www.haust.edu.cn</w:t>
        </w:r>
      </w:hyperlink>
      <w:r w:rsidRPr="00D53007">
        <w:rPr>
          <w:rFonts w:ascii="Arial" w:eastAsia="宋体" w:hAnsi="Arial" w:cs="Arial"/>
          <w:color w:val="2D2D2D"/>
          <w:kern w:val="0"/>
          <w:szCs w:val="21"/>
        </w:rPr>
        <w:br/>
        <w:t xml:space="preserve">    </w:t>
      </w:r>
      <w:r w:rsidRPr="00D53007">
        <w:rPr>
          <w:rFonts w:ascii="Arial" w:eastAsia="宋体" w:hAnsi="Arial" w:cs="Arial"/>
          <w:color w:val="2D2D2D"/>
          <w:kern w:val="0"/>
          <w:szCs w:val="21"/>
        </w:rPr>
        <w:t>电子邮箱：</w:t>
      </w:r>
      <w:hyperlink r:id="rId5" w:history="1">
        <w:r w:rsidRPr="00D53007">
          <w:rPr>
            <w:rFonts w:ascii="Arial" w:eastAsia="宋体" w:hAnsi="Arial" w:cs="Arial"/>
            <w:color w:val="2D2D2D"/>
            <w:kern w:val="0"/>
            <w:szCs w:val="21"/>
          </w:rPr>
          <w:t>zhsb@haust.edu.cn</w:t>
        </w:r>
      </w:hyperlink>
      <w:r w:rsidRPr="00D53007">
        <w:rPr>
          <w:rFonts w:ascii="Arial" w:eastAsia="宋体" w:hAnsi="Arial" w:cs="Arial"/>
          <w:color w:val="2D2D2D"/>
          <w:kern w:val="0"/>
          <w:szCs w:val="21"/>
        </w:rPr>
        <w:br/>
      </w:r>
      <w:r w:rsidRPr="00D53007">
        <w:rPr>
          <w:rFonts w:ascii="Arial" w:eastAsia="宋体" w:hAnsi="Arial" w:cs="Arial"/>
          <w:b/>
          <w:bCs/>
          <w:color w:val="2D2D2D"/>
          <w:kern w:val="0"/>
          <w:szCs w:val="21"/>
        </w:rPr>
        <w:t xml:space="preserve">    </w:t>
      </w:r>
      <w:r w:rsidRPr="00D53007">
        <w:rPr>
          <w:rFonts w:ascii="Arial" w:eastAsia="宋体" w:hAnsi="Arial" w:cs="Arial"/>
          <w:b/>
          <w:bCs/>
          <w:color w:val="2D2D2D"/>
          <w:kern w:val="0"/>
          <w:szCs w:val="21"/>
        </w:rPr>
        <w:t>八、其他</w:t>
      </w:r>
      <w:r w:rsidRPr="00D53007">
        <w:rPr>
          <w:rFonts w:ascii="Arial" w:eastAsia="宋体" w:hAnsi="Arial" w:cs="Arial"/>
          <w:color w:val="2D2D2D"/>
          <w:kern w:val="0"/>
          <w:szCs w:val="21"/>
        </w:rPr>
        <w:br/>
        <w:t xml:space="preserve">    1. </w:t>
      </w:r>
      <w:r w:rsidRPr="00D53007">
        <w:rPr>
          <w:rFonts w:ascii="Arial" w:eastAsia="宋体" w:hAnsi="Arial" w:cs="Arial"/>
          <w:color w:val="2D2D2D"/>
          <w:kern w:val="0"/>
          <w:szCs w:val="21"/>
        </w:rPr>
        <w:t>经河南省教育厅批准，河南科技大学与三门峡市政府合作举办河南科技大学应用工程学院，合作培养应用型本科人才。河南科技大学负责学院的招生、学籍管理和毕业证书发放工作。录取的学生在三门峡职业技术学院上课（办学地点：三门峡市崤山西路</w:t>
      </w:r>
      <w:r w:rsidRPr="00D53007">
        <w:rPr>
          <w:rFonts w:ascii="Arial" w:eastAsia="宋体" w:hAnsi="Arial" w:cs="Arial"/>
          <w:color w:val="2D2D2D"/>
          <w:kern w:val="0"/>
          <w:szCs w:val="21"/>
        </w:rPr>
        <w:t>42</w:t>
      </w:r>
      <w:r w:rsidRPr="00D53007">
        <w:rPr>
          <w:rFonts w:ascii="Arial" w:eastAsia="宋体" w:hAnsi="Arial" w:cs="Arial"/>
          <w:color w:val="2D2D2D"/>
          <w:kern w:val="0"/>
          <w:szCs w:val="21"/>
        </w:rPr>
        <w:t>号）。</w:t>
      </w:r>
      <w:r w:rsidRPr="00D53007">
        <w:rPr>
          <w:rFonts w:ascii="Arial" w:eastAsia="宋体" w:hAnsi="Arial" w:cs="Arial"/>
          <w:color w:val="2D2D2D"/>
          <w:kern w:val="0"/>
          <w:szCs w:val="21"/>
        </w:rPr>
        <w:br/>
        <w:t xml:space="preserve">    2. </w:t>
      </w:r>
      <w:r w:rsidRPr="00D53007">
        <w:rPr>
          <w:rFonts w:ascii="Arial" w:eastAsia="宋体" w:hAnsi="Arial" w:cs="Arial"/>
          <w:color w:val="2D2D2D"/>
          <w:kern w:val="0"/>
          <w:szCs w:val="21"/>
        </w:rPr>
        <w:t>经河南省教育厅同意，河南科技大学与河南工业职业技术学院合作培养应用型本科人才。河南科技大学负责招生、学籍管理和毕业证书发放工作。录取的学生在河南工业职业技术学院上课（办学地点：南阳市孔明路</w:t>
      </w:r>
      <w:r w:rsidRPr="00D53007">
        <w:rPr>
          <w:rFonts w:ascii="Arial" w:eastAsia="宋体" w:hAnsi="Arial" w:cs="Arial"/>
          <w:color w:val="2D2D2D"/>
          <w:kern w:val="0"/>
          <w:szCs w:val="21"/>
        </w:rPr>
        <w:t>666</w:t>
      </w:r>
      <w:r w:rsidRPr="00D53007">
        <w:rPr>
          <w:rFonts w:ascii="Arial" w:eastAsia="宋体" w:hAnsi="Arial" w:cs="Arial"/>
          <w:color w:val="2D2D2D"/>
          <w:kern w:val="0"/>
          <w:szCs w:val="21"/>
        </w:rPr>
        <w:t>号）。</w:t>
      </w:r>
    </w:p>
    <w:p w:rsidR="00D53007" w:rsidRPr="00D53007" w:rsidRDefault="00D53007" w:rsidP="00D53007">
      <w:pPr>
        <w:widowControl/>
        <w:shd w:val="clear" w:color="auto" w:fill="FFFFFF"/>
        <w:spacing w:line="480" w:lineRule="auto"/>
        <w:jc w:val="left"/>
        <w:rPr>
          <w:rFonts w:ascii="Arial" w:eastAsia="宋体" w:hAnsi="Arial" w:cs="Arial"/>
          <w:color w:val="2D2D2D"/>
          <w:kern w:val="0"/>
          <w:szCs w:val="21"/>
        </w:rPr>
      </w:pPr>
    </w:p>
    <w:p w:rsidR="00635A27" w:rsidRDefault="00635A27">
      <w:bookmarkStart w:id="0" w:name="_GoBack"/>
      <w:bookmarkEnd w:id="0"/>
    </w:p>
    <w:sectPr w:rsidR="00635A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07"/>
    <w:rsid w:val="00635A27"/>
    <w:rsid w:val="00D5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F065F-0D36-47D8-81B9-82DEC13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3007"/>
    <w:rPr>
      <w:strike w:val="0"/>
      <w:dstrike w:val="0"/>
      <w:color w:val="2D2D2D"/>
      <w:u w:val="none"/>
      <w:effect w:val="none"/>
    </w:rPr>
  </w:style>
  <w:style w:type="paragraph" w:styleId="a4">
    <w:name w:val="Normal (Web)"/>
    <w:basedOn w:val="a"/>
    <w:uiPriority w:val="99"/>
    <w:semiHidden/>
    <w:unhideWhenUsed/>
    <w:rsid w:val="00D5300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3195">
      <w:bodyDiv w:val="1"/>
      <w:marLeft w:val="0"/>
      <w:marRight w:val="0"/>
      <w:marTop w:val="0"/>
      <w:marBottom w:val="0"/>
      <w:divBdr>
        <w:top w:val="none" w:sz="0" w:space="0" w:color="auto"/>
        <w:left w:val="none" w:sz="0" w:space="0" w:color="auto"/>
        <w:bottom w:val="none" w:sz="0" w:space="0" w:color="auto"/>
        <w:right w:val="none" w:sz="0" w:space="0" w:color="auto"/>
      </w:divBdr>
      <w:divsChild>
        <w:div w:id="1895965871">
          <w:marLeft w:val="0"/>
          <w:marRight w:val="0"/>
          <w:marTop w:val="0"/>
          <w:marBottom w:val="0"/>
          <w:divBdr>
            <w:top w:val="none" w:sz="0" w:space="0" w:color="auto"/>
            <w:left w:val="none" w:sz="0" w:space="0" w:color="auto"/>
            <w:bottom w:val="none" w:sz="0" w:space="0" w:color="auto"/>
            <w:right w:val="none" w:sz="0" w:space="0" w:color="auto"/>
          </w:divBdr>
          <w:divsChild>
            <w:div w:id="82917613">
              <w:marLeft w:val="0"/>
              <w:marRight w:val="0"/>
              <w:marTop w:val="0"/>
              <w:marBottom w:val="0"/>
              <w:divBdr>
                <w:top w:val="none" w:sz="0" w:space="0" w:color="auto"/>
                <w:left w:val="none" w:sz="0" w:space="0" w:color="auto"/>
                <w:bottom w:val="none" w:sz="0" w:space="0" w:color="auto"/>
                <w:right w:val="none" w:sz="0" w:space="0" w:color="auto"/>
              </w:divBdr>
              <w:divsChild>
                <w:div w:id="191695879">
                  <w:marLeft w:val="0"/>
                  <w:marRight w:val="0"/>
                  <w:marTop w:val="0"/>
                  <w:marBottom w:val="0"/>
                  <w:divBdr>
                    <w:top w:val="none" w:sz="0" w:space="0" w:color="auto"/>
                    <w:left w:val="none" w:sz="0" w:space="0" w:color="auto"/>
                    <w:bottom w:val="none" w:sz="0" w:space="0" w:color="auto"/>
                    <w:right w:val="none" w:sz="0" w:space="0" w:color="auto"/>
                  </w:divBdr>
                  <w:divsChild>
                    <w:div w:id="1962110255">
                      <w:marLeft w:val="0"/>
                      <w:marRight w:val="0"/>
                      <w:marTop w:val="375"/>
                      <w:marBottom w:val="0"/>
                      <w:divBdr>
                        <w:top w:val="none" w:sz="0" w:space="0" w:color="auto"/>
                        <w:left w:val="none" w:sz="0" w:space="0" w:color="auto"/>
                        <w:bottom w:val="none" w:sz="0" w:space="0" w:color="auto"/>
                        <w:right w:val="none" w:sz="0" w:space="0" w:color="auto"/>
                      </w:divBdr>
                    </w:div>
                    <w:div w:id="1034187046">
                      <w:marLeft w:val="0"/>
                      <w:marRight w:val="0"/>
                      <w:marTop w:val="75"/>
                      <w:marBottom w:val="0"/>
                      <w:divBdr>
                        <w:top w:val="none" w:sz="0" w:space="0" w:color="auto"/>
                        <w:left w:val="none" w:sz="0" w:space="0" w:color="auto"/>
                        <w:bottom w:val="none" w:sz="0" w:space="0" w:color="auto"/>
                        <w:right w:val="none" w:sz="0" w:space="0" w:color="auto"/>
                      </w:divBdr>
                    </w:div>
                    <w:div w:id="512574102">
                      <w:marLeft w:val="0"/>
                      <w:marRight w:val="0"/>
                      <w:marTop w:val="150"/>
                      <w:marBottom w:val="300"/>
                      <w:divBdr>
                        <w:top w:val="none" w:sz="0" w:space="0" w:color="auto"/>
                        <w:left w:val="none" w:sz="0" w:space="0" w:color="auto"/>
                        <w:bottom w:val="none" w:sz="0" w:space="0" w:color="auto"/>
                        <w:right w:val="none" w:sz="0" w:space="0" w:color="auto"/>
                      </w:divBdr>
                      <w:divsChild>
                        <w:div w:id="1567522233">
                          <w:marLeft w:val="0"/>
                          <w:marRight w:val="0"/>
                          <w:marTop w:val="0"/>
                          <w:marBottom w:val="0"/>
                          <w:divBdr>
                            <w:top w:val="none" w:sz="0" w:space="0" w:color="auto"/>
                            <w:left w:val="none" w:sz="0" w:space="0" w:color="auto"/>
                            <w:bottom w:val="none" w:sz="0" w:space="0" w:color="auto"/>
                            <w:right w:val="none" w:sz="0" w:space="0" w:color="auto"/>
                          </w:divBdr>
                        </w:div>
                        <w:div w:id="1584605908">
                          <w:marLeft w:val="0"/>
                          <w:marRight w:val="0"/>
                          <w:marTop w:val="0"/>
                          <w:marBottom w:val="0"/>
                          <w:divBdr>
                            <w:top w:val="none" w:sz="0" w:space="0" w:color="auto"/>
                            <w:left w:val="none" w:sz="0" w:space="0" w:color="auto"/>
                            <w:bottom w:val="none" w:sz="0" w:space="0" w:color="auto"/>
                            <w:right w:val="none" w:sz="0" w:space="0" w:color="auto"/>
                          </w:divBdr>
                        </w:div>
                        <w:div w:id="176819151">
                          <w:marLeft w:val="0"/>
                          <w:marRight w:val="0"/>
                          <w:marTop w:val="0"/>
                          <w:marBottom w:val="0"/>
                          <w:divBdr>
                            <w:top w:val="none" w:sz="0" w:space="0" w:color="auto"/>
                            <w:left w:val="none" w:sz="0" w:space="0" w:color="auto"/>
                            <w:bottom w:val="none" w:sz="0" w:space="0" w:color="auto"/>
                            <w:right w:val="none" w:sz="0" w:space="0" w:color="auto"/>
                          </w:divBdr>
                        </w:div>
                        <w:div w:id="485586434">
                          <w:marLeft w:val="0"/>
                          <w:marRight w:val="0"/>
                          <w:marTop w:val="0"/>
                          <w:marBottom w:val="0"/>
                          <w:divBdr>
                            <w:top w:val="none" w:sz="0" w:space="0" w:color="auto"/>
                            <w:left w:val="none" w:sz="0" w:space="0" w:color="auto"/>
                            <w:bottom w:val="none" w:sz="0" w:space="0" w:color="auto"/>
                            <w:right w:val="none" w:sz="0" w:space="0" w:color="auto"/>
                          </w:divBdr>
                        </w:div>
                        <w:div w:id="1664817544">
                          <w:marLeft w:val="0"/>
                          <w:marRight w:val="0"/>
                          <w:marTop w:val="0"/>
                          <w:marBottom w:val="0"/>
                          <w:divBdr>
                            <w:top w:val="none" w:sz="0" w:space="0" w:color="auto"/>
                            <w:left w:val="none" w:sz="0" w:space="0" w:color="auto"/>
                            <w:bottom w:val="none" w:sz="0" w:space="0" w:color="auto"/>
                            <w:right w:val="none" w:sz="0" w:space="0" w:color="auto"/>
                          </w:divBdr>
                        </w:div>
                        <w:div w:id="339309362">
                          <w:marLeft w:val="0"/>
                          <w:marRight w:val="0"/>
                          <w:marTop w:val="0"/>
                          <w:marBottom w:val="0"/>
                          <w:divBdr>
                            <w:top w:val="none" w:sz="0" w:space="0" w:color="auto"/>
                            <w:left w:val="none" w:sz="0" w:space="0" w:color="auto"/>
                            <w:bottom w:val="none" w:sz="0" w:space="0" w:color="auto"/>
                            <w:right w:val="none" w:sz="0" w:space="0" w:color="auto"/>
                          </w:divBdr>
                        </w:div>
                        <w:div w:id="1812747844">
                          <w:marLeft w:val="0"/>
                          <w:marRight w:val="0"/>
                          <w:marTop w:val="0"/>
                          <w:marBottom w:val="0"/>
                          <w:divBdr>
                            <w:top w:val="none" w:sz="0" w:space="0" w:color="auto"/>
                            <w:left w:val="none" w:sz="0" w:space="0" w:color="auto"/>
                            <w:bottom w:val="none" w:sz="0" w:space="0" w:color="auto"/>
                            <w:right w:val="none" w:sz="0" w:space="0" w:color="auto"/>
                          </w:divBdr>
                        </w:div>
                        <w:div w:id="266620940">
                          <w:marLeft w:val="0"/>
                          <w:marRight w:val="0"/>
                          <w:marTop w:val="0"/>
                          <w:marBottom w:val="0"/>
                          <w:divBdr>
                            <w:top w:val="none" w:sz="0" w:space="0" w:color="auto"/>
                            <w:left w:val="none" w:sz="0" w:space="0" w:color="auto"/>
                            <w:bottom w:val="none" w:sz="0" w:space="0" w:color="auto"/>
                            <w:right w:val="none" w:sz="0" w:space="0" w:color="auto"/>
                          </w:divBdr>
                        </w:div>
                        <w:div w:id="198132577">
                          <w:marLeft w:val="0"/>
                          <w:marRight w:val="0"/>
                          <w:marTop w:val="0"/>
                          <w:marBottom w:val="0"/>
                          <w:divBdr>
                            <w:top w:val="none" w:sz="0" w:space="0" w:color="auto"/>
                            <w:left w:val="none" w:sz="0" w:space="0" w:color="auto"/>
                            <w:bottom w:val="none" w:sz="0" w:space="0" w:color="auto"/>
                            <w:right w:val="none" w:sz="0" w:space="0" w:color="auto"/>
                          </w:divBdr>
                        </w:div>
                        <w:div w:id="2126193778">
                          <w:marLeft w:val="0"/>
                          <w:marRight w:val="0"/>
                          <w:marTop w:val="0"/>
                          <w:marBottom w:val="0"/>
                          <w:divBdr>
                            <w:top w:val="none" w:sz="0" w:space="0" w:color="auto"/>
                            <w:left w:val="none" w:sz="0" w:space="0" w:color="auto"/>
                            <w:bottom w:val="none" w:sz="0" w:space="0" w:color="auto"/>
                            <w:right w:val="none" w:sz="0" w:space="0" w:color="auto"/>
                          </w:divBdr>
                        </w:div>
                        <w:div w:id="1306813796">
                          <w:marLeft w:val="0"/>
                          <w:marRight w:val="0"/>
                          <w:marTop w:val="0"/>
                          <w:marBottom w:val="0"/>
                          <w:divBdr>
                            <w:top w:val="none" w:sz="0" w:space="0" w:color="auto"/>
                            <w:left w:val="none" w:sz="0" w:space="0" w:color="auto"/>
                            <w:bottom w:val="none" w:sz="0" w:space="0" w:color="auto"/>
                            <w:right w:val="none" w:sz="0" w:space="0" w:color="auto"/>
                          </w:divBdr>
                        </w:div>
                        <w:div w:id="1570458675">
                          <w:marLeft w:val="0"/>
                          <w:marRight w:val="0"/>
                          <w:marTop w:val="0"/>
                          <w:marBottom w:val="0"/>
                          <w:divBdr>
                            <w:top w:val="none" w:sz="0" w:space="0" w:color="auto"/>
                            <w:left w:val="none" w:sz="0" w:space="0" w:color="auto"/>
                            <w:bottom w:val="none" w:sz="0" w:space="0" w:color="auto"/>
                            <w:right w:val="none" w:sz="0" w:space="0" w:color="auto"/>
                          </w:divBdr>
                        </w:div>
                        <w:div w:id="1370302917">
                          <w:marLeft w:val="0"/>
                          <w:marRight w:val="0"/>
                          <w:marTop w:val="0"/>
                          <w:marBottom w:val="0"/>
                          <w:divBdr>
                            <w:top w:val="none" w:sz="0" w:space="0" w:color="auto"/>
                            <w:left w:val="none" w:sz="0" w:space="0" w:color="auto"/>
                            <w:bottom w:val="none" w:sz="0" w:space="0" w:color="auto"/>
                            <w:right w:val="none" w:sz="0" w:space="0" w:color="auto"/>
                          </w:divBdr>
                        </w:div>
                        <w:div w:id="2005011408">
                          <w:marLeft w:val="0"/>
                          <w:marRight w:val="0"/>
                          <w:marTop w:val="0"/>
                          <w:marBottom w:val="0"/>
                          <w:divBdr>
                            <w:top w:val="none" w:sz="0" w:space="0" w:color="auto"/>
                            <w:left w:val="none" w:sz="0" w:space="0" w:color="auto"/>
                            <w:bottom w:val="none" w:sz="0" w:space="0" w:color="auto"/>
                            <w:right w:val="none" w:sz="0" w:space="0" w:color="auto"/>
                          </w:divBdr>
                        </w:div>
                        <w:div w:id="1183590058">
                          <w:marLeft w:val="0"/>
                          <w:marRight w:val="0"/>
                          <w:marTop w:val="0"/>
                          <w:marBottom w:val="0"/>
                          <w:divBdr>
                            <w:top w:val="none" w:sz="0" w:space="0" w:color="auto"/>
                            <w:left w:val="none" w:sz="0" w:space="0" w:color="auto"/>
                            <w:bottom w:val="none" w:sz="0" w:space="0" w:color="auto"/>
                            <w:right w:val="none" w:sz="0" w:space="0" w:color="auto"/>
                          </w:divBdr>
                        </w:div>
                        <w:div w:id="1681083628">
                          <w:marLeft w:val="0"/>
                          <w:marRight w:val="0"/>
                          <w:marTop w:val="0"/>
                          <w:marBottom w:val="0"/>
                          <w:divBdr>
                            <w:top w:val="none" w:sz="0" w:space="0" w:color="auto"/>
                            <w:left w:val="none" w:sz="0" w:space="0" w:color="auto"/>
                            <w:bottom w:val="none" w:sz="0" w:space="0" w:color="auto"/>
                            <w:right w:val="none" w:sz="0" w:space="0" w:color="auto"/>
                          </w:divBdr>
                        </w:div>
                        <w:div w:id="2384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sb@haust.edu.cn" TargetMode="External"/><Relationship Id="rId4" Type="http://schemas.openxmlformats.org/officeDocument/2006/relationships/hyperlink" Target="http://www.haus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杨绪龙</dc:creator>
  <cp:keywords/>
  <dc:description/>
  <cp:lastModifiedBy>杨绪龙</cp:lastModifiedBy>
  <cp:revision>1</cp:revision>
  <dcterms:created xsi:type="dcterms:W3CDTF">2016-12-03T13:00:00Z</dcterms:created>
  <dcterms:modified xsi:type="dcterms:W3CDTF">2016-12-03T13:26:00Z</dcterms:modified>
</cp:coreProperties>
</file>